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A18A4" w:rsidRPr="004A18A4">
        <w:rPr>
          <w:rFonts w:ascii="Verdana" w:hAnsi="Verdana"/>
          <w:sz w:val="18"/>
          <w:szCs w:val="18"/>
        </w:rPr>
        <w:t>„</w:t>
      </w:r>
      <w:r w:rsidR="004A18A4" w:rsidRPr="004A18A4">
        <w:rPr>
          <w:rFonts w:ascii="Verdana" w:hAnsi="Verdana"/>
          <w:b/>
          <w:bCs/>
          <w:sz w:val="18"/>
          <w:szCs w:val="18"/>
        </w:rPr>
        <w:t>Oprava trati v úseku Svatoňovice - Budišov nad Budišovkou 1. etapa“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2034A6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875BC4">
      <w:pPr>
        <w:pStyle w:val="Textpoznpodarou"/>
        <w:jc w:val="both"/>
        <w:rPr>
          <w:rFonts w:ascii="Verdana" w:hAnsi="Verdana"/>
          <w:b/>
          <w:sz w:val="16"/>
          <w:szCs w:val="16"/>
        </w:rPr>
      </w:pPr>
      <w:r w:rsidRPr="00875BC4">
        <w:rPr>
          <w:rStyle w:val="Znakapoznpodarou"/>
          <w:sz w:val="16"/>
          <w:szCs w:val="16"/>
          <w:highlight w:val="red"/>
        </w:rPr>
        <w:footnoteRef/>
      </w:r>
      <w:r w:rsidRPr="00875BC4">
        <w:rPr>
          <w:sz w:val="16"/>
          <w:szCs w:val="16"/>
          <w:highlight w:val="red"/>
        </w:rPr>
        <w:t xml:space="preserve"> </w:t>
      </w:r>
      <w:r w:rsidRPr="00875BC4">
        <w:rPr>
          <w:b/>
          <w:sz w:val="16"/>
          <w:szCs w:val="16"/>
          <w:highlight w:val="red"/>
        </w:rPr>
        <w:t>ú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>V</w:t>
      </w:r>
      <w:r w:rsidRPr="00875BC4">
        <w:rPr>
          <w:rFonts w:ascii="Verdana" w:hAnsi="Verdana"/>
          <w:b/>
          <w:sz w:val="16"/>
          <w:szCs w:val="16"/>
          <w:highlight w:val="red"/>
        </w:rPr>
        <w:t>ýzvy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 xml:space="preserve"> k podání nabídek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18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18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56DA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6DA8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18A4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5BC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3D4C76B2-4EBC-4B04-83D1-C79B0E6F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731F45-BAF5-474D-9F9D-DD4668C53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2021-05-28T08:07:00Z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